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DB" w:rsidRPr="003440DB" w:rsidRDefault="003440DB" w:rsidP="003440DB">
      <w:pPr>
        <w:spacing w:after="0" w:line="240" w:lineRule="atLeast"/>
        <w:jc w:val="center"/>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TAŞINMAZLAR SATILACAKTIR</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b/>
          <w:bCs/>
          <w:color w:val="0000FF"/>
          <w:sz w:val="18"/>
          <w:szCs w:val="18"/>
          <w:lang w:eastAsia="tr-TR"/>
        </w:rPr>
        <w:t>Salihli Belediye Başkanlığından:</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1 - Mülkiyeti Belediyemize ait aşağıdaki tabloda belirtilen arsa ve arazi niteliğine sahip taşınmazlar, 2886 Sayılı Devlet İhale Kanunu’nun 35/a, 36, 37, 38, 39, 40, 41. maddelerine göre </w:t>
      </w:r>
      <w:proofErr w:type="gramStart"/>
      <w:r w:rsidRPr="003440DB">
        <w:rPr>
          <w:rFonts w:ascii="Times New Roman" w:eastAsia="Times New Roman" w:hAnsi="Times New Roman" w:cs="Times New Roman"/>
          <w:color w:val="000000"/>
          <w:sz w:val="18"/>
          <w:szCs w:val="18"/>
          <w:lang w:eastAsia="tr-TR"/>
        </w:rPr>
        <w:t>27/03/2018</w:t>
      </w:r>
      <w:proofErr w:type="gramEnd"/>
      <w:r w:rsidRPr="003440DB">
        <w:rPr>
          <w:rFonts w:ascii="Times New Roman" w:eastAsia="Times New Roman" w:hAnsi="Times New Roman" w:cs="Times New Roman"/>
          <w:color w:val="000000"/>
          <w:sz w:val="18"/>
          <w:szCs w:val="18"/>
          <w:lang w:eastAsia="tr-TR"/>
        </w:rPr>
        <w:t> tarihi Salı günü saat 13.30’da Belediye Encümeni huzurunda “Kapalı Teklif Artırma Usulü” ile satış ihalesi yapılacaktır. İhaleye katılacak isteklilerin ilanda istenilen belgeler ile hazırlayacakları ihale teklif zarflarını en geç 26/03/2018tarihi saat 16.30’a kadar Belediyemiz Emlak ve İstimlak Müdürlüğüne teslim edebilecekleri gibi iadeli taahhütlü posta ile de gönderebilirler. Ancak postada meydana gelebilecek gecikmelerden dolayı teklif zarfının ihale saatine kadar ulaşmaması halinde bu gecikmeden Belediyemiz sorumlu değildir.</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2 - İhaleye çıkarılan arsaların ve arazinin bulunduğu mahalle, ada/parsel, yüzölçümü, muhammen bedeli ve geçici ihale teminatı gibi unsurlar aşağıdaki tabloda tespit edilmiştir.</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710"/>
        <w:gridCol w:w="1692"/>
        <w:gridCol w:w="2552"/>
        <w:gridCol w:w="1275"/>
        <w:gridCol w:w="1134"/>
        <w:gridCol w:w="1134"/>
        <w:gridCol w:w="2268"/>
        <w:gridCol w:w="1985"/>
        <w:gridCol w:w="1425"/>
      </w:tblGrid>
      <w:tr w:rsidR="003440DB" w:rsidRPr="003440DB" w:rsidTr="003440DB">
        <w:trPr>
          <w:trHeight w:val="20"/>
          <w:tblHeader/>
        </w:trPr>
        <w:tc>
          <w:tcPr>
            <w:tcW w:w="710"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S. N.</w:t>
            </w:r>
          </w:p>
        </w:tc>
        <w:tc>
          <w:tcPr>
            <w:tcW w:w="1692"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Mah.</w:t>
            </w:r>
          </w:p>
        </w:tc>
        <w:tc>
          <w:tcPr>
            <w:tcW w:w="2552"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Ada/Parsel</w:t>
            </w:r>
          </w:p>
        </w:tc>
        <w:tc>
          <w:tcPr>
            <w:tcW w:w="127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Alanı (m</w:t>
            </w:r>
            <w:r w:rsidRPr="003440DB">
              <w:rPr>
                <w:rFonts w:ascii="Times New Roman" w:eastAsia="Times New Roman" w:hAnsi="Times New Roman" w:cs="Times New Roman"/>
                <w:sz w:val="18"/>
                <w:szCs w:val="18"/>
                <w:vertAlign w:val="superscript"/>
                <w:lang w:eastAsia="tr-TR"/>
              </w:rPr>
              <w:t>2</w:t>
            </w:r>
            <w:r w:rsidRPr="003440DB">
              <w:rPr>
                <w:rFonts w:ascii="Times New Roman" w:eastAsia="Times New Roman" w:hAnsi="Times New Roman" w:cs="Times New Roman"/>
                <w:sz w:val="18"/>
                <w:szCs w:val="18"/>
                <w:lang w:eastAsia="tr-TR"/>
              </w:rPr>
              <w:t>)</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Hisse Oranı</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Vasfı</w:t>
            </w:r>
          </w:p>
        </w:tc>
        <w:tc>
          <w:tcPr>
            <w:tcW w:w="226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 m</w:t>
            </w:r>
            <w:r w:rsidRPr="003440DB">
              <w:rPr>
                <w:rFonts w:ascii="Times New Roman" w:eastAsia="Times New Roman" w:hAnsi="Times New Roman" w:cs="Times New Roman"/>
                <w:sz w:val="18"/>
                <w:szCs w:val="18"/>
                <w:vertAlign w:val="superscript"/>
                <w:lang w:eastAsia="tr-TR"/>
              </w:rPr>
              <w:t>2</w:t>
            </w:r>
            <w:r w:rsidRPr="003440DB">
              <w:rPr>
                <w:rFonts w:ascii="Times New Roman" w:eastAsia="Times New Roman" w:hAnsi="Times New Roman" w:cs="Times New Roman"/>
                <w:sz w:val="18"/>
                <w:szCs w:val="18"/>
                <w:lang w:eastAsia="tr-TR"/>
              </w:rPr>
              <w:t> Arsanın/ 1 Dekar Arazinin Muhammen Bedeli</w:t>
            </w:r>
          </w:p>
        </w:tc>
        <w:tc>
          <w:tcPr>
            <w:tcW w:w="198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Toplam Muhammen Bedeli</w:t>
            </w:r>
          </w:p>
        </w:tc>
        <w:tc>
          <w:tcPr>
            <w:tcW w:w="142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Geçici İhale Teminatı</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01</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CAFERBEY</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3428 ADA  12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662,00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500,00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331.000,00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9.930,00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02</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CAFERBEY</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3428 ADA  13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523,00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600,00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313.800,00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9.415,00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03</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CAFERBEY</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3345 ADA  5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654,00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450,00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294.300,00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8.830,00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04</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CAFERBEY</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3345 ADA  6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650,00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450,00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292.500,00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8.775,00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05</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CAFERBEY</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3345 ADA  7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462,00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350,00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161.700,00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4.855,00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06</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CAFERBEY</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3092 ADA  12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295,00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600,00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177.000,00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5.310,00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07</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KURTULUŞ</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3219 ADA  5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420,00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1.000,00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420.000,00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12.600,00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08</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KURTULUŞ</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3219 ADA  6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402,00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1.000,00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402.000,00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12.060,00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09</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KURTULUŞ</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3219 ADA  7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399,00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1.000,00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399.000,00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11.970,00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10</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KURTULUŞ</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3206 ADA  5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350,00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BAĞ</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700,00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245.000,00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7.350,00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11</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KURTULUŞ</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3206 ADA  10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351,00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BAĞ</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800,00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280.800,00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8.425,00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12</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KURTULUŞ</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3212 ADA  4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344,00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BAĞ</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800,00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275.200,00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8.260,00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13</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KURTULUŞ</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3212 ADA  5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345,00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BAĞ</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800,00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276.000,00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8.280,00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14</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KURTULUŞ</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3212 ADA  6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366,00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BAĞ</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800,00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292.800,00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8.785,00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15</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KURTULUŞ</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3212 ADA  11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355,00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BAĞ</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700,00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248.500,00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7.455,00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16</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KURTULUŞ</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3212 ADA  12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336,00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BAĞ</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700,00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235.200,00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7.060,00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17</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KURTULUŞ</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3212 ADA  13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335,00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BAĞ</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700,00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234.500,00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7.035,00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18</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KIRVELİ</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2834 ADA  6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716,00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2.000,00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1.432.000,00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42.960,00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19</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proofErr w:type="gramStart"/>
            <w:r w:rsidRPr="003440DB">
              <w:rPr>
                <w:rFonts w:ascii="Times New Roman" w:eastAsia="Times New Roman" w:hAnsi="Times New Roman" w:cs="Times New Roman"/>
                <w:sz w:val="18"/>
                <w:szCs w:val="18"/>
                <w:lang w:eastAsia="tr-TR"/>
              </w:rPr>
              <w:t>ÇAKALLAR</w:t>
            </w:r>
            <w:proofErr w:type="gramEnd"/>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3128 ADA  4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471,00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1.200,00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565.200,00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16.960,00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20</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proofErr w:type="gramStart"/>
            <w:r w:rsidRPr="003440DB">
              <w:rPr>
                <w:rFonts w:ascii="Times New Roman" w:eastAsia="Times New Roman" w:hAnsi="Times New Roman" w:cs="Times New Roman"/>
                <w:sz w:val="18"/>
                <w:szCs w:val="18"/>
                <w:lang w:eastAsia="tr-TR"/>
              </w:rPr>
              <w:t>ÇAKALLAR</w:t>
            </w:r>
            <w:proofErr w:type="gramEnd"/>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3128 ADA  5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395,00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1.200,00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474.000,00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14.220,00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21</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proofErr w:type="gramStart"/>
            <w:r w:rsidRPr="003440DB">
              <w:rPr>
                <w:rFonts w:ascii="Times New Roman" w:eastAsia="Times New Roman" w:hAnsi="Times New Roman" w:cs="Times New Roman"/>
                <w:sz w:val="18"/>
                <w:szCs w:val="18"/>
                <w:lang w:eastAsia="tr-TR"/>
              </w:rPr>
              <w:t>ÇAKALLAR</w:t>
            </w:r>
            <w:proofErr w:type="gramEnd"/>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3128 ADA  6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446,00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1.300,00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579.800,00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17.400,00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22</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KEMERDAMLARI</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106 ADA  7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499,00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70,00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34.930,00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Calibri" w:eastAsia="Times New Roman" w:hAnsi="Calibri" w:cs="Times New Roman"/>
                <w:lang w:eastAsia="tr-TR"/>
              </w:rPr>
            </w:pPr>
            <w:r w:rsidRPr="003440DB">
              <w:rPr>
                <w:rFonts w:ascii="Times New Roman" w:eastAsia="Times New Roman" w:hAnsi="Times New Roman" w:cs="Times New Roman"/>
                <w:sz w:val="18"/>
                <w:szCs w:val="18"/>
                <w:lang w:eastAsia="tr-TR"/>
              </w:rPr>
              <w:t>1.050,00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4"/>
                <w:szCs w:val="24"/>
                <w:lang w:eastAsia="tr-TR"/>
              </w:rPr>
            </w:pPr>
            <w:r w:rsidRPr="003440DB">
              <w:rPr>
                <w:rFonts w:ascii="Times New Roman" w:eastAsia="Times New Roman" w:hAnsi="Times New Roman" w:cs="Times New Roman"/>
                <w:sz w:val="18"/>
                <w:szCs w:val="18"/>
                <w:lang w:eastAsia="tr-TR"/>
              </w:rPr>
              <w:t>23</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4"/>
                <w:szCs w:val="24"/>
                <w:lang w:eastAsia="tr-TR"/>
              </w:rPr>
            </w:pPr>
            <w:r w:rsidRPr="003440DB">
              <w:rPr>
                <w:rFonts w:ascii="Times New Roman" w:eastAsia="Times New Roman" w:hAnsi="Times New Roman" w:cs="Times New Roman"/>
                <w:sz w:val="18"/>
                <w:szCs w:val="18"/>
                <w:lang w:eastAsia="tr-TR"/>
              </w:rPr>
              <w:t>KEMERDAMLARI</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4"/>
                <w:szCs w:val="24"/>
                <w:lang w:eastAsia="tr-TR"/>
              </w:rPr>
            </w:pPr>
            <w:r w:rsidRPr="003440DB">
              <w:rPr>
                <w:rFonts w:ascii="Times New Roman" w:eastAsia="Times New Roman" w:hAnsi="Times New Roman" w:cs="Times New Roman"/>
                <w:sz w:val="18"/>
                <w:szCs w:val="18"/>
                <w:lang w:eastAsia="tr-TR"/>
              </w:rPr>
              <w:t>109 ADA  4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4"/>
                <w:szCs w:val="24"/>
                <w:lang w:eastAsia="tr-TR"/>
              </w:rPr>
            </w:pPr>
            <w:r w:rsidRPr="003440DB">
              <w:rPr>
                <w:rFonts w:ascii="Times New Roman" w:eastAsia="Times New Roman" w:hAnsi="Times New Roman" w:cs="Times New Roman"/>
                <w:sz w:val="18"/>
                <w:szCs w:val="18"/>
                <w:lang w:eastAsia="tr-TR"/>
              </w:rPr>
              <w:t>770,00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4"/>
                <w:szCs w:val="24"/>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4"/>
                <w:szCs w:val="24"/>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Times New Roman" w:eastAsia="Times New Roman" w:hAnsi="Times New Roman" w:cs="Times New Roman"/>
                <w:sz w:val="24"/>
                <w:szCs w:val="24"/>
                <w:lang w:eastAsia="tr-TR"/>
              </w:rPr>
            </w:pPr>
            <w:r w:rsidRPr="003440DB">
              <w:rPr>
                <w:rFonts w:ascii="Times New Roman" w:eastAsia="Times New Roman" w:hAnsi="Times New Roman" w:cs="Times New Roman"/>
                <w:sz w:val="18"/>
                <w:szCs w:val="18"/>
                <w:lang w:eastAsia="tr-TR"/>
              </w:rPr>
              <w:t>70,00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Times New Roman" w:eastAsia="Times New Roman" w:hAnsi="Times New Roman" w:cs="Times New Roman"/>
                <w:sz w:val="24"/>
                <w:szCs w:val="24"/>
                <w:lang w:eastAsia="tr-TR"/>
              </w:rPr>
            </w:pPr>
            <w:r w:rsidRPr="003440DB">
              <w:rPr>
                <w:rFonts w:ascii="Times New Roman" w:eastAsia="Times New Roman" w:hAnsi="Times New Roman" w:cs="Times New Roman"/>
                <w:sz w:val="18"/>
                <w:szCs w:val="18"/>
                <w:lang w:eastAsia="tr-TR"/>
              </w:rPr>
              <w:t>53.900,00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Times New Roman" w:eastAsia="Times New Roman" w:hAnsi="Times New Roman" w:cs="Times New Roman"/>
                <w:sz w:val="24"/>
                <w:szCs w:val="24"/>
                <w:lang w:eastAsia="tr-TR"/>
              </w:rPr>
            </w:pPr>
            <w:r w:rsidRPr="003440DB">
              <w:rPr>
                <w:rFonts w:ascii="Times New Roman" w:eastAsia="Times New Roman" w:hAnsi="Times New Roman" w:cs="Times New Roman"/>
                <w:sz w:val="18"/>
                <w:szCs w:val="18"/>
                <w:lang w:eastAsia="tr-TR"/>
              </w:rPr>
              <w:t>1.620,00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4"/>
                <w:szCs w:val="24"/>
                <w:lang w:eastAsia="tr-TR"/>
              </w:rPr>
            </w:pPr>
            <w:r w:rsidRPr="003440DB">
              <w:rPr>
                <w:rFonts w:ascii="Times New Roman" w:eastAsia="Times New Roman" w:hAnsi="Times New Roman" w:cs="Times New Roman"/>
                <w:sz w:val="18"/>
                <w:szCs w:val="18"/>
                <w:lang w:eastAsia="tr-TR"/>
              </w:rPr>
              <w:t>24</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4"/>
                <w:szCs w:val="24"/>
                <w:lang w:eastAsia="tr-TR"/>
              </w:rPr>
            </w:pPr>
            <w:r w:rsidRPr="003440DB">
              <w:rPr>
                <w:rFonts w:ascii="Times New Roman" w:eastAsia="Times New Roman" w:hAnsi="Times New Roman" w:cs="Times New Roman"/>
                <w:sz w:val="18"/>
                <w:szCs w:val="18"/>
                <w:lang w:eastAsia="tr-TR"/>
              </w:rPr>
              <w:t>ADALA</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4"/>
                <w:szCs w:val="24"/>
                <w:lang w:eastAsia="tr-TR"/>
              </w:rPr>
            </w:pPr>
            <w:r w:rsidRPr="003440DB">
              <w:rPr>
                <w:rFonts w:ascii="Times New Roman" w:eastAsia="Times New Roman" w:hAnsi="Times New Roman" w:cs="Times New Roman"/>
                <w:sz w:val="18"/>
                <w:szCs w:val="18"/>
                <w:lang w:eastAsia="tr-TR"/>
              </w:rPr>
              <w:t>1595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4"/>
                <w:szCs w:val="24"/>
                <w:lang w:eastAsia="tr-TR"/>
              </w:rPr>
            </w:pPr>
            <w:r w:rsidRPr="003440DB">
              <w:rPr>
                <w:rFonts w:ascii="Times New Roman" w:eastAsia="Times New Roman" w:hAnsi="Times New Roman" w:cs="Times New Roman"/>
                <w:sz w:val="18"/>
                <w:szCs w:val="18"/>
                <w:lang w:eastAsia="tr-TR"/>
              </w:rPr>
              <w:t>176,00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4"/>
                <w:szCs w:val="24"/>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4"/>
                <w:szCs w:val="24"/>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Times New Roman" w:eastAsia="Times New Roman" w:hAnsi="Times New Roman" w:cs="Times New Roman"/>
                <w:sz w:val="24"/>
                <w:szCs w:val="24"/>
                <w:lang w:eastAsia="tr-TR"/>
              </w:rPr>
            </w:pPr>
            <w:r w:rsidRPr="003440DB">
              <w:rPr>
                <w:rFonts w:ascii="Times New Roman" w:eastAsia="Times New Roman" w:hAnsi="Times New Roman" w:cs="Times New Roman"/>
                <w:sz w:val="18"/>
                <w:szCs w:val="18"/>
                <w:lang w:eastAsia="tr-TR"/>
              </w:rPr>
              <w:t>100,00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Times New Roman" w:eastAsia="Times New Roman" w:hAnsi="Times New Roman" w:cs="Times New Roman"/>
                <w:sz w:val="24"/>
                <w:szCs w:val="24"/>
                <w:lang w:eastAsia="tr-TR"/>
              </w:rPr>
            </w:pPr>
            <w:r w:rsidRPr="003440DB">
              <w:rPr>
                <w:rFonts w:ascii="Times New Roman" w:eastAsia="Times New Roman" w:hAnsi="Times New Roman" w:cs="Times New Roman"/>
                <w:sz w:val="18"/>
                <w:szCs w:val="18"/>
                <w:lang w:eastAsia="tr-TR"/>
              </w:rPr>
              <w:t>17.600,00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Times New Roman" w:eastAsia="Times New Roman" w:hAnsi="Times New Roman" w:cs="Times New Roman"/>
                <w:sz w:val="24"/>
                <w:szCs w:val="24"/>
                <w:lang w:eastAsia="tr-TR"/>
              </w:rPr>
            </w:pPr>
            <w:r w:rsidRPr="003440DB">
              <w:rPr>
                <w:rFonts w:ascii="Times New Roman" w:eastAsia="Times New Roman" w:hAnsi="Times New Roman" w:cs="Times New Roman"/>
                <w:sz w:val="18"/>
                <w:szCs w:val="18"/>
                <w:lang w:eastAsia="tr-TR"/>
              </w:rPr>
              <w:t>530,00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25</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MERSİNDERE</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136 ADA  5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811,00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35,00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28.385,00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855,00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26</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MERSİNDERE</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136 ADA  6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661,00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35,00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23.135,00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695,00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27</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MERSİNDERE</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136 ADA  7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591,00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35,00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20.685,00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625,00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28</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MERSİNDERE</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136 ADA  8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506,00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35,00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17.710,00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535,00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29</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MERSİNDERE</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136 ADA  9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447,00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ARSA</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35,00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15.645,00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470,00 TL.</w:t>
            </w:r>
          </w:p>
        </w:tc>
      </w:tr>
      <w:tr w:rsidR="003440DB" w:rsidRPr="003440DB" w:rsidTr="003440DB">
        <w:trPr>
          <w:trHeight w:val="20"/>
        </w:trPr>
        <w:tc>
          <w:tcPr>
            <w:tcW w:w="71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lastRenderedPageBreak/>
              <w:t>30</w:t>
            </w:r>
          </w:p>
        </w:tc>
        <w:tc>
          <w:tcPr>
            <w:tcW w:w="16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KABAZLI</w:t>
            </w:r>
          </w:p>
        </w:tc>
        <w:tc>
          <w:tcPr>
            <w:tcW w:w="255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12 PAFTA  1964 PARSEL</w:t>
            </w:r>
          </w:p>
        </w:tc>
        <w:tc>
          <w:tcPr>
            <w:tcW w:w="12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84"/>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249.265,00 m</w:t>
            </w:r>
            <w:r w:rsidRPr="003440DB">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TAM</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jc w:val="center"/>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ARAZİ</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340"/>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13.000,00 TL.</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113"/>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3.240.445,00 TL.</w:t>
            </w:r>
          </w:p>
        </w:tc>
        <w:tc>
          <w:tcPr>
            <w:tcW w:w="1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40DB" w:rsidRPr="003440DB" w:rsidRDefault="003440DB" w:rsidP="003440DB">
            <w:pPr>
              <w:spacing w:after="0" w:line="20" w:lineRule="atLeast"/>
              <w:ind w:right="57"/>
              <w:jc w:val="right"/>
              <w:rPr>
                <w:rFonts w:ascii="Times New Roman" w:eastAsia="Times New Roman" w:hAnsi="Times New Roman" w:cs="Times New Roman"/>
                <w:sz w:val="20"/>
                <w:szCs w:val="20"/>
                <w:lang w:eastAsia="tr-TR"/>
              </w:rPr>
            </w:pPr>
            <w:r w:rsidRPr="003440DB">
              <w:rPr>
                <w:rFonts w:ascii="Times New Roman" w:eastAsia="Times New Roman" w:hAnsi="Times New Roman" w:cs="Times New Roman"/>
                <w:sz w:val="18"/>
                <w:szCs w:val="18"/>
                <w:lang w:eastAsia="tr-TR"/>
              </w:rPr>
              <w:t>97.250,00 TL.</w:t>
            </w:r>
          </w:p>
        </w:tc>
      </w:tr>
    </w:tbl>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 </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3 - İsteklilerden Aranılacak Belgeler</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3.1.1 - Nüfus cüzdan fotokopisi, (Özel kişinin veya Tüzel Kişi yetkilisinin),</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3.1.2 - Kanuni ikametgâh sahibi olmak,(Özel Kişiler için ikametgâh İlmühaberi, Tüzel kişiler için tebligat adresini belirtir bağlı olduğu odadan alınan belge)</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3.1.3 - Gerçek kişiler ya da tüzel kişiliği temsilen katılanlar için Cumhuriyet Savcılığından alınacak adli sicil belgesi,</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3.1.4 - Belediyemize herhangi bir hizmetten dolayı vadesi geçmiş borcu olmadığına dair yazı</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3.1.5 - İhale şartnamesinin satın alındığına dair makbuz.</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3.1.6 - Geçici ihale teminat bedelinin ödendiğine dair tahsilat makbuzu ya da bankalar ve özel finans kurumlarının verecekleri süresiz banka teminat mektubu</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3.1.7 - Katılımcıya ait imza </w:t>
      </w:r>
      <w:proofErr w:type="spellStart"/>
      <w:r w:rsidRPr="003440DB">
        <w:rPr>
          <w:rFonts w:ascii="Times New Roman" w:eastAsia="Times New Roman" w:hAnsi="Times New Roman" w:cs="Times New Roman"/>
          <w:color w:val="000000"/>
          <w:sz w:val="18"/>
          <w:szCs w:val="18"/>
          <w:lang w:eastAsia="tr-TR"/>
        </w:rPr>
        <w:t>sirküsü</w:t>
      </w:r>
      <w:proofErr w:type="spellEnd"/>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3.1.8 - Vekâleten katılım halinde, vekâlet aslı ya da yetkili memur tarafından onaylanmış örneği veya noterden tasdikli yetki belgesi ile imza sirküleri,</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3.2 - İsteklinin bir şirket olması halinde;</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3.2.1 - Tüzel kişiliğin Ticari Tebligat Adres Beyanı</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3.2.2 - İdare merkezinin bulunduğu yer mahkemesinden veya siciline kayıtlı bulunduğu Ticaret Sicil Müdürlüğü ile Ticaret ve Sanayi Odasından veya benzeri bir makamdan şirketin sicile kayıtlı ve halen faaliyette bulunduğuna dair 2018 yılı içinde alınmış bir belgeyi ibraz etmesi,</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3.2.3 - Şirketin imza sirkülerinin ve şirket adına ihaleye katılacak veya tekliflerde bulunacak kimselerin bu şirketin “şirket yetkilisi </w:t>
      </w:r>
      <w:proofErr w:type="gramStart"/>
      <w:r w:rsidRPr="003440DB">
        <w:rPr>
          <w:rFonts w:ascii="Times New Roman" w:eastAsia="Times New Roman" w:hAnsi="Times New Roman" w:cs="Times New Roman"/>
          <w:color w:val="000000"/>
          <w:sz w:val="18"/>
          <w:szCs w:val="18"/>
          <w:lang w:eastAsia="tr-TR"/>
        </w:rPr>
        <w:t>yada</w:t>
      </w:r>
      <w:proofErr w:type="gramEnd"/>
      <w:r w:rsidRPr="003440DB">
        <w:rPr>
          <w:rFonts w:ascii="Times New Roman" w:eastAsia="Times New Roman" w:hAnsi="Times New Roman" w:cs="Times New Roman"/>
          <w:color w:val="000000"/>
          <w:sz w:val="18"/>
          <w:szCs w:val="18"/>
          <w:lang w:eastAsia="tr-TR"/>
        </w:rPr>
        <w:t> vekili” olduğunu gösterir noterden tasdikli bir belgeyi ibraz etmesi,</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3.2.4 - Şirketin ortakları, üyeleri veya kurucuları, tüzel kişiliğin yönetimindeki temsile yetkili görevlileri belirten son durumu gösterir Ticaret Sicil Gazetesi veya bu hususları tevsik eden belgeler,</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3.2.5 - İsteklinin iş ortaklığı olması halinde, ihale ile ilgili noter tasdikli iş ortaklık sözleşme belgesi ve ortak girişimi oluşturan gerçek ve tüzel kişilerin taahhüdün yerine getirilmesinde müştereken ve </w:t>
      </w:r>
      <w:proofErr w:type="spellStart"/>
      <w:r w:rsidRPr="003440DB">
        <w:rPr>
          <w:rFonts w:ascii="Times New Roman" w:eastAsia="Times New Roman" w:hAnsi="Times New Roman" w:cs="Times New Roman"/>
          <w:color w:val="000000"/>
          <w:sz w:val="18"/>
          <w:szCs w:val="18"/>
          <w:lang w:eastAsia="tr-TR"/>
        </w:rPr>
        <w:t>müteselsilensorumlu</w:t>
      </w:r>
      <w:proofErr w:type="spellEnd"/>
      <w:r w:rsidRPr="003440DB">
        <w:rPr>
          <w:rFonts w:ascii="Times New Roman" w:eastAsia="Times New Roman" w:hAnsi="Times New Roman" w:cs="Times New Roman"/>
          <w:color w:val="000000"/>
          <w:sz w:val="18"/>
          <w:szCs w:val="18"/>
          <w:lang w:eastAsia="tr-TR"/>
        </w:rPr>
        <w:t xml:space="preserve"> oldukları sözleşmede belirtilir.</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4 - 2886 sayılı Devlet İhale Kanunu’nun 7 </w:t>
      </w:r>
      <w:proofErr w:type="spellStart"/>
      <w:r w:rsidRPr="003440DB">
        <w:rPr>
          <w:rFonts w:ascii="Times New Roman" w:eastAsia="Times New Roman" w:hAnsi="Times New Roman" w:cs="Times New Roman"/>
          <w:color w:val="000000"/>
          <w:sz w:val="18"/>
          <w:szCs w:val="18"/>
          <w:lang w:eastAsia="tr-TR"/>
        </w:rPr>
        <w:t>nci</w:t>
      </w:r>
      <w:proofErr w:type="spellEnd"/>
      <w:r w:rsidRPr="003440DB">
        <w:rPr>
          <w:rFonts w:ascii="Times New Roman" w:eastAsia="Times New Roman" w:hAnsi="Times New Roman" w:cs="Times New Roman"/>
          <w:color w:val="000000"/>
          <w:sz w:val="18"/>
          <w:szCs w:val="18"/>
          <w:lang w:eastAsia="tr-TR"/>
        </w:rPr>
        <w:t> maddesinin ilgili fıkraları hükmü uyarınca hazırlanan ihale şartnamesi istekliler tarafından idarede ücretsiz görülebileceği gibi 250,00.-TL. </w:t>
      </w:r>
      <w:proofErr w:type="gramStart"/>
      <w:r w:rsidRPr="003440DB">
        <w:rPr>
          <w:rFonts w:ascii="Times New Roman" w:eastAsia="Times New Roman" w:hAnsi="Times New Roman" w:cs="Times New Roman"/>
          <w:color w:val="000000"/>
          <w:sz w:val="18"/>
          <w:szCs w:val="18"/>
          <w:lang w:eastAsia="tr-TR"/>
        </w:rPr>
        <w:t>bedel</w:t>
      </w:r>
      <w:proofErr w:type="gramEnd"/>
      <w:r w:rsidRPr="003440DB">
        <w:rPr>
          <w:rFonts w:ascii="Times New Roman" w:eastAsia="Times New Roman" w:hAnsi="Times New Roman" w:cs="Times New Roman"/>
          <w:color w:val="000000"/>
          <w:sz w:val="18"/>
          <w:szCs w:val="18"/>
          <w:lang w:eastAsia="tr-TR"/>
        </w:rPr>
        <w:t> karşılığında Emlak ve İstimlak Müdürlüğünden temin edebilirler.</w:t>
      </w:r>
    </w:p>
    <w:p w:rsidR="003440DB" w:rsidRPr="003440DB" w:rsidRDefault="003440DB" w:rsidP="003440DB">
      <w:pPr>
        <w:spacing w:after="0" w:line="240" w:lineRule="atLeast"/>
        <w:ind w:firstLine="567"/>
        <w:jc w:val="both"/>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İlan olunur.</w:t>
      </w:r>
    </w:p>
    <w:p w:rsidR="003440DB" w:rsidRPr="003440DB" w:rsidRDefault="003440DB" w:rsidP="003440DB">
      <w:pPr>
        <w:spacing w:after="0" w:line="240" w:lineRule="atLeast"/>
        <w:ind w:firstLine="567"/>
        <w:jc w:val="right"/>
        <w:rPr>
          <w:rFonts w:ascii="Times New Roman" w:eastAsia="Times New Roman" w:hAnsi="Times New Roman" w:cs="Times New Roman"/>
          <w:color w:val="000000"/>
          <w:sz w:val="20"/>
          <w:szCs w:val="20"/>
          <w:lang w:eastAsia="tr-TR"/>
        </w:rPr>
      </w:pPr>
      <w:r w:rsidRPr="003440DB">
        <w:rPr>
          <w:rFonts w:ascii="Times New Roman" w:eastAsia="Times New Roman" w:hAnsi="Times New Roman" w:cs="Times New Roman"/>
          <w:color w:val="000000"/>
          <w:sz w:val="18"/>
          <w:szCs w:val="18"/>
          <w:lang w:eastAsia="tr-TR"/>
        </w:rPr>
        <w:t>2331/1-1</w:t>
      </w:r>
    </w:p>
    <w:p w:rsidR="003440DB" w:rsidRPr="003440DB" w:rsidRDefault="003440DB" w:rsidP="003440DB">
      <w:pPr>
        <w:spacing w:after="0" w:line="240" w:lineRule="atLeast"/>
        <w:rPr>
          <w:rFonts w:ascii="Times New Roman" w:eastAsia="Times New Roman" w:hAnsi="Times New Roman" w:cs="Times New Roman"/>
          <w:color w:val="000000"/>
          <w:sz w:val="27"/>
          <w:szCs w:val="27"/>
          <w:lang w:eastAsia="tr-TR"/>
        </w:rPr>
      </w:pPr>
      <w:hyperlink r:id="rId5" w:anchor="_top" w:history="1">
        <w:r w:rsidRPr="003440D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3440D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DB"/>
    <w:rsid w:val="001F5166"/>
    <w:rsid w:val="003440DB"/>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440DB"/>
  </w:style>
  <w:style w:type="paragraph" w:styleId="AralkYok">
    <w:name w:val="No Spacing"/>
    <w:basedOn w:val="Normal"/>
    <w:uiPriority w:val="1"/>
    <w:qFormat/>
    <w:rsid w:val="003440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1">
    <w:name w:val="normal1"/>
    <w:basedOn w:val="Normal"/>
    <w:rsid w:val="003440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varsaylanparagrafyaztipi1">
    <w:name w:val="varsaylanparagrafyaztipi1"/>
    <w:basedOn w:val="VarsaylanParagrafYazTipi"/>
    <w:rsid w:val="003440DB"/>
  </w:style>
  <w:style w:type="character" w:customStyle="1" w:styleId="spelle">
    <w:name w:val="spelle"/>
    <w:basedOn w:val="VarsaylanParagrafYazTipi"/>
    <w:rsid w:val="003440DB"/>
  </w:style>
  <w:style w:type="paragraph" w:styleId="NormalWeb">
    <w:name w:val="Normal (Web)"/>
    <w:basedOn w:val="Normal"/>
    <w:uiPriority w:val="99"/>
    <w:semiHidden/>
    <w:unhideWhenUsed/>
    <w:rsid w:val="003440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440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440DB"/>
  </w:style>
  <w:style w:type="paragraph" w:styleId="AralkYok">
    <w:name w:val="No Spacing"/>
    <w:basedOn w:val="Normal"/>
    <w:uiPriority w:val="1"/>
    <w:qFormat/>
    <w:rsid w:val="003440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1">
    <w:name w:val="normal1"/>
    <w:basedOn w:val="Normal"/>
    <w:rsid w:val="003440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varsaylanparagrafyaztipi1">
    <w:name w:val="varsaylanparagrafyaztipi1"/>
    <w:basedOn w:val="VarsaylanParagrafYazTipi"/>
    <w:rsid w:val="003440DB"/>
  </w:style>
  <w:style w:type="character" w:customStyle="1" w:styleId="spelle">
    <w:name w:val="spelle"/>
    <w:basedOn w:val="VarsaylanParagrafYazTipi"/>
    <w:rsid w:val="003440DB"/>
  </w:style>
  <w:style w:type="paragraph" w:styleId="NormalWeb">
    <w:name w:val="Normal (Web)"/>
    <w:basedOn w:val="Normal"/>
    <w:uiPriority w:val="99"/>
    <w:semiHidden/>
    <w:unhideWhenUsed/>
    <w:rsid w:val="003440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44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1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2018-03-16T10:10:00Z</dcterms:created>
  <dcterms:modified xsi:type="dcterms:W3CDTF">2018-03-16T10:10:00Z</dcterms:modified>
</cp:coreProperties>
</file>